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Default="00B931A9" w:rsidP="00B931A9">
      <w:bookmarkStart w:id="0" w:name="_GoBack"/>
      <w:bookmarkEnd w:id="0"/>
    </w:p>
    <w:p w14:paraId="775276E5" w14:textId="77777777" w:rsidR="00B931A9" w:rsidRDefault="00B931A9" w:rsidP="00B931A9"/>
    <w:p w14:paraId="31A8322B" w14:textId="77777777" w:rsidR="00B931A9" w:rsidRDefault="00B931A9" w:rsidP="00B931A9"/>
    <w:p w14:paraId="1C996295" w14:textId="77777777" w:rsidR="00B931A9" w:rsidRDefault="00B931A9" w:rsidP="00B931A9"/>
    <w:p w14:paraId="4367A221" w14:textId="77777777" w:rsidR="00B931A9" w:rsidRPr="00B931A9" w:rsidRDefault="00B931A9" w:rsidP="00B931A9"/>
    <w:p w14:paraId="79C3A812" w14:textId="77777777" w:rsidR="00B7368F" w:rsidRPr="00420FDA" w:rsidRDefault="00B7368F" w:rsidP="00DC5B7A">
      <w:pPr>
        <w:widowControl/>
        <w:tabs>
          <w:tab w:val="left" w:pos="1073"/>
        </w:tabs>
        <w:contextualSpacing/>
        <w:mirrorIndents/>
        <w:jc w:val="center"/>
        <w:rPr>
          <w:rFonts w:ascii="ＭＳ ゴシック" w:eastAsia="ＭＳ ゴシック" w:hAnsi="ＭＳ ゴシック" w:cs="Arial"/>
          <w:b/>
          <w:color w:val="002060"/>
          <w:kern w:val="0"/>
          <w:sz w:val="56"/>
          <w:szCs w:val="56"/>
        </w:rPr>
      </w:pPr>
      <w:r w:rsidRPr="00420FDA">
        <w:rPr>
          <w:rFonts w:ascii="ＭＳ ゴシック" w:eastAsia="ＭＳ ゴシック" w:hAnsi="ＭＳ ゴシック" w:cs="Arial" w:hint="eastAsia"/>
          <w:b/>
          <w:color w:val="002060"/>
          <w:spacing w:val="122"/>
          <w:kern w:val="0"/>
          <w:sz w:val="56"/>
          <w:szCs w:val="56"/>
          <w:fitText w:val="6215" w:id="1167764224"/>
        </w:rPr>
        <w:t>総務部マニュア</w:t>
      </w:r>
      <w:r w:rsidRPr="00420FDA">
        <w:rPr>
          <w:rFonts w:ascii="ＭＳ ゴシック" w:eastAsia="ＭＳ ゴシック" w:hAnsi="ＭＳ ゴシック" w:cs="Arial" w:hint="eastAsia"/>
          <w:b/>
          <w:color w:val="002060"/>
          <w:spacing w:val="5"/>
          <w:kern w:val="0"/>
          <w:sz w:val="56"/>
          <w:szCs w:val="56"/>
          <w:fitText w:val="6215" w:id="1167764224"/>
        </w:rPr>
        <w:t>ル</w:t>
      </w:r>
    </w:p>
    <w:p w14:paraId="6213C3CE" w14:textId="2655A8FE" w:rsidR="00B7368F" w:rsidRPr="00250ECE" w:rsidRDefault="00B7368F" w:rsidP="00B7368F">
      <w:pPr>
        <w:widowControl/>
        <w:tabs>
          <w:tab w:val="left" w:pos="1073"/>
        </w:tabs>
        <w:contextualSpacing/>
        <w:mirrorIndents/>
        <w:rPr>
          <w:rFonts w:ascii="ＭＳ ゴシック" w:eastAsia="ＭＳ ゴシック" w:hAnsi="ＭＳ ゴシック" w:cs="Arial"/>
          <w:b/>
          <w:color w:val="666666"/>
          <w:kern w:val="0"/>
          <w:sz w:val="22"/>
        </w:rPr>
      </w:pPr>
    </w:p>
    <w:p w14:paraId="2B4BAD0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13A7ED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C2039D9"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B58017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A3CFE96"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60FF777D"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397DCB0"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33FA2374"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E2EF8F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B124E8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5ABA3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2BA622B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F8EF82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AD223E4" w14:textId="593AC4F0" w:rsidR="00B931A9" w:rsidRDefault="00B931A9" w:rsidP="0090703F">
      <w:pPr>
        <w:widowControl/>
        <w:tabs>
          <w:tab w:val="left" w:pos="1073"/>
        </w:tabs>
        <w:contextualSpacing/>
        <w:mirrorIndents/>
        <w:rPr>
          <w:rFonts w:ascii="ＭＳ ゴシック" w:eastAsia="ＭＳ ゴシック" w:hAnsi="ＭＳ ゴシック" w:cs="Arial"/>
          <w:color w:val="666666"/>
          <w:kern w:val="0"/>
          <w:sz w:val="22"/>
        </w:rPr>
      </w:pPr>
    </w:p>
    <w:p w14:paraId="7AB7BF1C"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762B9AD7"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1E02C1C"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008E758"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09FE52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126CCE7"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8F9B8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84F3DB4" w14:textId="77777777" w:rsidR="00B7368F" w:rsidRPr="00420FDA" w:rsidRDefault="00B7368F" w:rsidP="00DC5B7A">
      <w:pPr>
        <w:widowControl/>
        <w:tabs>
          <w:tab w:val="left" w:pos="1073"/>
        </w:tabs>
        <w:contextualSpacing/>
        <w:mirrorIndents/>
        <w:jc w:val="center"/>
        <w:rPr>
          <w:rFonts w:ascii="ＭＳ ゴシック" w:eastAsia="ＭＳ ゴシック" w:hAnsi="ＭＳ ゴシック" w:cs="Arial"/>
          <w:b/>
          <w:color w:val="009900"/>
          <w:kern w:val="0"/>
          <w:sz w:val="44"/>
          <w:szCs w:val="44"/>
        </w:rPr>
      </w:pPr>
      <w:r w:rsidRPr="00420FDA">
        <w:rPr>
          <w:rFonts w:ascii="ＭＳ ゴシック" w:eastAsia="ＭＳ ゴシック" w:hAnsi="ＭＳ ゴシック" w:cs="Arial" w:hint="eastAsia"/>
          <w:b/>
          <w:color w:val="009900"/>
          <w:spacing w:val="41"/>
          <w:kern w:val="0"/>
          <w:sz w:val="44"/>
          <w:szCs w:val="44"/>
          <w:fitText w:val="5680" w:id="1167763968"/>
        </w:rPr>
        <w:t>株式会社技術システム</w:t>
      </w:r>
      <w:r w:rsidRPr="00420FDA">
        <w:rPr>
          <w:rFonts w:ascii="ＭＳ ゴシック" w:eastAsia="ＭＳ ゴシック" w:hAnsi="ＭＳ ゴシック" w:cs="Arial" w:hint="eastAsia"/>
          <w:b/>
          <w:color w:val="009900"/>
          <w:spacing w:val="1"/>
          <w:kern w:val="0"/>
          <w:sz w:val="44"/>
          <w:szCs w:val="44"/>
          <w:fitText w:val="5680" w:id="1167763968"/>
        </w:rPr>
        <w:t>ズ</w:t>
      </w:r>
    </w:p>
    <w:p w14:paraId="32FECED3" w14:textId="77777777" w:rsidR="00B931A9" w:rsidRDefault="00B931A9">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7451437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１　総務部とは</w:t>
      </w:r>
    </w:p>
    <w:p w14:paraId="6C967C74"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1.1　総務部の役割</w:t>
      </w:r>
    </w:p>
    <w:p w14:paraId="643165F3"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BF7B415"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14:paraId="78C4767F"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402E36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1.2　総務部の構成</w:t>
      </w:r>
    </w:p>
    <w:p w14:paraId="1DDB4E53" w14:textId="77777777"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14:paraId="01588073" w14:textId="77777777"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D3E8D56"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1.3　各課の業務</w:t>
      </w:r>
    </w:p>
    <w:p w14:paraId="73C0F1A8"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各課の主な業務は以下のとおりです。詳細については、第2項以降に掲載しています。</w:t>
      </w:r>
    </w:p>
    <w:p w14:paraId="4673DCE3" w14:textId="2A6DB5A2"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pPr>
    </w:p>
    <w:p w14:paraId="56246A63" w14:textId="77777777" w:rsidR="00D7281B" w:rsidRDefault="00D7281B" w:rsidP="00B7368F">
      <w:pPr>
        <w:widowControl/>
        <w:tabs>
          <w:tab w:val="left" w:pos="1073"/>
        </w:tabs>
        <w:contextualSpacing/>
        <w:mirrorIndents/>
        <w:rPr>
          <w:rFonts w:ascii="ＭＳ ゴシック" w:eastAsia="ＭＳ ゴシック" w:hAnsi="ＭＳ ゴシック" w:cs="Arial"/>
          <w:color w:val="666666"/>
          <w:kern w:val="0"/>
          <w:sz w:val="22"/>
        </w:rPr>
      </w:pPr>
    </w:p>
    <w:p w14:paraId="65EDD5EA" w14:textId="52A9C62C"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　各課の業務詳細</w:t>
      </w:r>
    </w:p>
    <w:p w14:paraId="70346FF6"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　法務課</w:t>
      </w:r>
    </w:p>
    <w:p w14:paraId="26B8172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2.1.1　社内規定</w:t>
      </w:r>
    </w:p>
    <w:p w14:paraId="7F5DAE8D" w14:textId="57CFFA00"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w:t>
      </w:r>
      <w:r w:rsidR="00AA6B6E">
        <w:rPr>
          <w:rFonts w:ascii="ＭＳ ゴシック" w:eastAsia="ＭＳ ゴシック" w:hAnsi="ＭＳ ゴシック" w:cs="Arial" w:hint="eastAsia"/>
          <w:color w:val="666666"/>
          <w:kern w:val="0"/>
          <w:sz w:val="22"/>
        </w:rPr>
        <w:t>指します。法改正に伴う改訂作業を随時行い、社員への告知、通達を迅速</w:t>
      </w:r>
      <w:r w:rsidRPr="00B7368F">
        <w:rPr>
          <w:rFonts w:ascii="ＭＳ ゴシック" w:eastAsia="ＭＳ ゴシック" w:hAnsi="ＭＳ ゴシック" w:cs="Arial" w:hint="eastAsia"/>
          <w:color w:val="666666"/>
          <w:kern w:val="0"/>
          <w:sz w:val="22"/>
        </w:rPr>
        <w:t>に行います。主な規定は以下のとおりです。</w:t>
      </w:r>
    </w:p>
    <w:p w14:paraId="47FE409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00009DE" w14:textId="77777777"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就業規則</w:t>
      </w:r>
    </w:p>
    <w:p w14:paraId="1C87418C" w14:textId="77777777"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給与規定</w:t>
      </w:r>
    </w:p>
    <w:p w14:paraId="0BEA5EAC" w14:textId="77777777"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職務権限規程</w:t>
      </w:r>
    </w:p>
    <w:p w14:paraId="393EA056" w14:textId="77777777"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個人情報保護規定</w:t>
      </w:r>
    </w:p>
    <w:p w14:paraId="3299D165" w14:textId="77777777"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マイナンバー管理規定</w:t>
      </w:r>
    </w:p>
    <w:p w14:paraId="5202D47A"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519E1C6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2.1.2　契約書関連</w:t>
      </w:r>
    </w:p>
    <w:p w14:paraId="39B5156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14:paraId="2F1E480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14:paraId="37BE975A"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14:paraId="25C12AD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E965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2.1.3　取締役会の開催、議事録の作成</w:t>
      </w:r>
    </w:p>
    <w:p w14:paraId="67D2C62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DB0FEB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2.1.4　法律関連</w:t>
      </w:r>
    </w:p>
    <w:p w14:paraId="7A282A2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定められた法を遵守し、法改正に伴い改正する必要がある場合は、速やかに改正手続きを行う。</w:t>
      </w:r>
    </w:p>
    <w:p w14:paraId="71E660E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14:paraId="2E1F667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5AB9FA8"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2.1.5　文書管理</w:t>
      </w:r>
    </w:p>
    <w:p w14:paraId="2418A62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社内での提出文書に関しては、テンプレートを作成し、全社員へデータを渡します。提出対象者、記載例などマニュアルを作成します。</w:t>
      </w:r>
    </w:p>
    <w:p w14:paraId="60AA1F5F"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982621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14:paraId="19FAF43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14:paraId="4B788BD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・保管場所の管理</w:t>
      </w:r>
    </w:p>
    <w:p w14:paraId="6A98D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3BB4F3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14:paraId="43DBA99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当社の保有する固定資産の管理を行います。台帳の記載と管理を怠らず、都税事務所からの申告書は、速やかに提出します。</w:t>
      </w:r>
    </w:p>
    <w:p w14:paraId="5D058B7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38C492B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　総務課</w:t>
      </w:r>
    </w:p>
    <w:p w14:paraId="683CAC86"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2.2.1　組織管理</w:t>
      </w:r>
    </w:p>
    <w:p w14:paraId="7AB3862A"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542EF24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2.2.2　会議管理</w:t>
      </w:r>
    </w:p>
    <w:p w14:paraId="28110208"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2.2.3　システム管理</w:t>
      </w:r>
    </w:p>
    <w:p w14:paraId="2F87B2E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2.2.4　福利厚生管理</w:t>
      </w:r>
    </w:p>
    <w:p w14:paraId="03E6A15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1C7FED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　庶務</w:t>
      </w:r>
    </w:p>
    <w:p w14:paraId="30874F9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520578D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2.3.1　防災・防火管理</w:t>
      </w:r>
    </w:p>
    <w:p w14:paraId="36F9F59F"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2.3.2　備品文具等用度品管理</w:t>
      </w:r>
    </w:p>
    <w:p w14:paraId="2E50B7F8"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2.3.3　冠婚葬祭</w:t>
      </w:r>
    </w:p>
    <w:p w14:paraId="69AE6B7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2.3.4　郵便仕分け／宅配便関連</w:t>
      </w:r>
    </w:p>
    <w:p w14:paraId="635D0A1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2.3.5　車輌管理</w:t>
      </w:r>
    </w:p>
    <w:p w14:paraId="035A1DF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333BF98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　秘書課</w:t>
      </w:r>
    </w:p>
    <w:p w14:paraId="1EE15CE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2.4.1　受付</w:t>
      </w:r>
    </w:p>
    <w:p w14:paraId="46B5089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2.4.2　役員スケジュール管理</w:t>
      </w:r>
    </w:p>
    <w:p w14:paraId="2A17756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2.4.3　送迎車管理</w:t>
      </w:r>
    </w:p>
    <w:p w14:paraId="6100B80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39FDD4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　広報課</w:t>
      </w:r>
    </w:p>
    <w:p w14:paraId="56F98BC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2.5.1　広告</w:t>
      </w:r>
    </w:p>
    <w:p w14:paraId="3E73D26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2.5.2　メディア／取材等対応</w:t>
      </w:r>
    </w:p>
    <w:p w14:paraId="7C5C222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2.5.3　社史編纂</w:t>
      </w:r>
    </w:p>
    <w:p w14:paraId="7596C60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2.5.4　社内報発行</w:t>
      </w:r>
    </w:p>
    <w:p w14:paraId="3437B34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2.5.5　創立記念式典</w:t>
      </w:r>
    </w:p>
    <w:p w14:paraId="57E4FE8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704B405" w14:textId="77777777" w:rsidR="00C718A4" w:rsidRPr="00B7368F" w:rsidRDefault="00C718A4">
      <w:pPr>
        <w:rPr>
          <w:rFonts w:ascii="ＭＳ ゴシック" w:eastAsia="ＭＳ ゴシック" w:hAnsi="ＭＳ ゴシック"/>
        </w:rPr>
      </w:pPr>
    </w:p>
    <w:sectPr w:rsidR="00C718A4" w:rsidRPr="00B7368F"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4337">
      <v:textbox inset="5.85pt,.7pt,5.85pt,.7pt"/>
      <o:colormenu v:ext="edit" fillcolor="none [194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50ECE"/>
    <w:rsid w:val="00277FCE"/>
    <w:rsid w:val="00287300"/>
    <w:rsid w:val="003130B5"/>
    <w:rsid w:val="00420FDA"/>
    <w:rsid w:val="006415AD"/>
    <w:rsid w:val="006455DC"/>
    <w:rsid w:val="007037BE"/>
    <w:rsid w:val="007F2157"/>
    <w:rsid w:val="00904935"/>
    <w:rsid w:val="0090703F"/>
    <w:rsid w:val="0091524F"/>
    <w:rsid w:val="009F4935"/>
    <w:rsid w:val="00AA6B6E"/>
    <w:rsid w:val="00AD12E9"/>
    <w:rsid w:val="00B7368F"/>
    <w:rsid w:val="00B931A9"/>
    <w:rsid w:val="00BC6990"/>
    <w:rsid w:val="00C718A4"/>
    <w:rsid w:val="00CD2186"/>
    <w:rsid w:val="00D7281B"/>
    <w:rsid w:val="00DC5B7A"/>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colormenu v:ext="edit" fillcolor="none [1943]"/>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204</Words>
  <Characters>1167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2016-05-31T08:43:00Z</dcterms:created>
  <dcterms:modified xsi:type="dcterms:W3CDTF">2016-05-31T08:43:00Z</dcterms:modified>
</cp:coreProperties>
</file>