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Default="00B931A9" w:rsidP="00B931A9"/>
    <w:p w14:paraId="775276E5" w14:textId="77777777" w:rsidR="00B931A9" w:rsidRDefault="00B931A9" w:rsidP="00B931A9"/>
    <w:p w14:paraId="31A8322B" w14:textId="77777777" w:rsidR="00B931A9" w:rsidRDefault="00B931A9" w:rsidP="00B931A9"/>
    <w:p w14:paraId="1C996295" w14:textId="77777777" w:rsidR="00B931A9" w:rsidRDefault="00B931A9" w:rsidP="00B931A9"/>
    <w:p w14:paraId="4367A221" w14:textId="77777777" w:rsidR="00B931A9" w:rsidRPr="00B931A9" w:rsidRDefault="00B931A9" w:rsidP="00B931A9"/>
    <w:p w14:paraId="79C3A812" w14:textId="77777777" w:rsidR="00B7368F" w:rsidRPr="00B931A9" w:rsidRDefault="00B7368F" w:rsidP="00DC5B7A">
      <w:pPr>
        <w:widowControl/>
        <w:tabs>
          <w:tab w:val="left" w:pos="1073"/>
        </w:tabs>
        <w:contextualSpacing/>
        <w:mirrorIndents/>
        <w:jc w:val="center"/>
        <w:rPr>
          <w:rFonts w:ascii="ＭＳ ゴシック" w:eastAsia="ＭＳ ゴシック" w:hAnsi="ＭＳ ゴシック" w:cs="Arial"/>
          <w:color w:val="666666"/>
          <w:kern w:val="0"/>
          <w:sz w:val="48"/>
          <w:szCs w:val="48"/>
        </w:rPr>
      </w:pPr>
      <w:r w:rsidRPr="00B931A9">
        <w:rPr>
          <w:rFonts w:ascii="ＭＳ ゴシック" w:eastAsia="ＭＳ ゴシック" w:hAnsi="ＭＳ ゴシック" w:cs="Arial" w:hint="eastAsia"/>
          <w:color w:val="666666"/>
          <w:kern w:val="0"/>
          <w:sz w:val="48"/>
          <w:szCs w:val="48"/>
        </w:rPr>
        <w:t>総務部マニュアル</w:t>
      </w:r>
    </w:p>
    <w:p w14:paraId="6213C3CE" w14:textId="2655A8FE"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B4BAD0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13A7ED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C2039D9"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B58017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A3CFE96"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60FF777D"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397DCB0"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33FA2374"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E2EF8F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B124E8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5ABA3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2BA622B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F8EF82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AD223E4" w14:textId="593AC4F0" w:rsidR="00B931A9" w:rsidRDefault="00B931A9" w:rsidP="0090703F">
      <w:pPr>
        <w:widowControl/>
        <w:tabs>
          <w:tab w:val="left" w:pos="1073"/>
        </w:tabs>
        <w:contextualSpacing/>
        <w:mirrorIndents/>
        <w:rPr>
          <w:rFonts w:ascii="ＭＳ ゴシック" w:eastAsia="ＭＳ ゴシック" w:hAnsi="ＭＳ ゴシック" w:cs="Arial"/>
          <w:color w:val="666666"/>
          <w:kern w:val="0"/>
          <w:sz w:val="22"/>
        </w:rPr>
      </w:pPr>
    </w:p>
    <w:p w14:paraId="7AB7BF1C"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762B9AD7"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1E02C1C"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008E758"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09FE52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126CCE7"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8F9B8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84F3DB4" w14:textId="77777777" w:rsidR="00B7368F" w:rsidRPr="00B931A9" w:rsidRDefault="00B7368F" w:rsidP="00DC5B7A">
      <w:pPr>
        <w:widowControl/>
        <w:tabs>
          <w:tab w:val="left" w:pos="1073"/>
        </w:tabs>
        <w:contextualSpacing/>
        <w:mirrorIndents/>
        <w:jc w:val="center"/>
        <w:rPr>
          <w:rFonts w:asciiTheme="majorEastAsia" w:eastAsiaTheme="majorEastAsia" w:hAnsiTheme="majorEastAsia" w:cs="Arial"/>
          <w:color w:val="666666"/>
          <w:kern w:val="0"/>
          <w:sz w:val="28"/>
          <w:szCs w:val="28"/>
        </w:rPr>
      </w:pPr>
      <w:r w:rsidRPr="00B931A9">
        <w:rPr>
          <w:rFonts w:asciiTheme="majorEastAsia" w:eastAsiaTheme="majorEastAsia" w:hAnsiTheme="majorEastAsia" w:cs="Arial" w:hint="eastAsia"/>
          <w:color w:val="666666"/>
          <w:kern w:val="0"/>
          <w:sz w:val="28"/>
          <w:szCs w:val="28"/>
        </w:rPr>
        <w:t>株式会社技術システムズ</w:t>
      </w:r>
    </w:p>
    <w:p w14:paraId="32FECED3" w14:textId="25677FA5" w:rsidR="00B931A9" w:rsidRDefault="00B931A9">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718F78A4" w14:textId="77777777" w:rsidR="00AC0949" w:rsidRDefault="00AC0949">
      <w:pPr>
        <w:widowControl/>
        <w:jc w:val="left"/>
        <w:rPr>
          <w:rFonts w:ascii="ＭＳ ゴシック" w:eastAsia="ＭＳ ゴシック" w:hAnsi="ＭＳ ゴシック" w:cs="Arial"/>
          <w:color w:val="666666"/>
          <w:kern w:val="0"/>
          <w:sz w:val="22"/>
        </w:rPr>
      </w:pPr>
    </w:p>
    <w:p w14:paraId="74514379" w14:textId="77777777" w:rsidR="00B7368F" w:rsidRPr="00B7368F" w:rsidRDefault="00B7368F" w:rsidP="00ED42CF">
      <w:pPr>
        <w:pStyle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１　総務部とは</w:t>
      </w:r>
    </w:p>
    <w:p w14:paraId="6C967C74" w14:textId="77777777" w:rsidR="00B7368F" w:rsidRPr="00B7368F" w:rsidRDefault="00B7368F" w:rsidP="00ED42CF">
      <w:pPr>
        <w:pStyle w:val="a3"/>
        <w:widowControl/>
        <w:tabs>
          <w:tab w:val="left" w:pos="1073"/>
        </w:tabs>
        <w:ind w:leftChars="0" w:left="0"/>
        <w:contextualSpacing/>
        <w:mirrorIndents/>
        <w:outlineLvl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1.1　総務部の役割</w:t>
      </w:r>
    </w:p>
    <w:p w14:paraId="643165F3"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5CF063C3"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通常の業務の</w:t>
      </w:r>
      <w:r w:rsidR="00651D9D">
        <w:rPr>
          <w:rFonts w:ascii="ＭＳ ゴシック" w:eastAsia="ＭＳ ゴシック" w:hAnsi="ＭＳ ゴシック" w:cs="Arial" w:hint="eastAsia"/>
          <w:color w:val="666666"/>
          <w:kern w:val="0"/>
          <w:sz w:val="22"/>
        </w:rPr>
        <w:t>ほか</w:t>
      </w:r>
      <w:r w:rsidRPr="00B7368F">
        <w:rPr>
          <w:rFonts w:ascii="ＭＳ ゴシック" w:eastAsia="ＭＳ ゴシック" w:hAnsi="ＭＳ ゴシック" w:cs="Arial" w:hint="eastAsia"/>
          <w:color w:val="666666"/>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総務部内の各課では、業務の目的も内容も異なりますが、総務部所属として各課の業務を知っておく必要があります。</w:t>
      </w:r>
    </w:p>
    <w:p w14:paraId="78C4767F" w14:textId="6FD3D25F"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 xml:space="preserve">　また、データ管理はすべてコンピューターを利用するため、その技術習得にも努力してください。</w:t>
      </w:r>
    </w:p>
    <w:p w14:paraId="29A6A7A7"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2402E36B" w14:textId="77777777" w:rsidR="00B7368F" w:rsidRPr="00B7368F" w:rsidRDefault="00B7368F" w:rsidP="00ED42CF">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1.2　総務部の構成</w:t>
      </w:r>
    </w:p>
    <w:p w14:paraId="1DDB4E53" w14:textId="77777777" w:rsidR="00B7368F" w:rsidRPr="00B7368F" w:rsidRDefault="00B7368F" w:rsidP="00B7368F">
      <w:pPr>
        <w:rPr>
          <w:rFonts w:ascii="ＭＳ ゴシック" w:eastAsia="ＭＳ ゴシック" w:hAnsi="ＭＳ ゴシック" w:cs="Arial"/>
          <w:color w:val="666666"/>
          <w:kern w:val="0"/>
          <w:sz w:val="22"/>
        </w:rPr>
      </w:pPr>
      <w:r w:rsidRPr="00B7368F">
        <w:rPr>
          <w:rFonts w:ascii="ＭＳ ゴシック" w:eastAsia="ＭＳ ゴシック" w:hAnsi="ＭＳ ゴシック" w:hint="eastAsia"/>
        </w:rPr>
        <w:t xml:space="preserve">　</w:t>
      </w:r>
      <w:r w:rsidRPr="00B7368F">
        <w:rPr>
          <w:rFonts w:ascii="ＭＳ ゴシック" w:eastAsia="ＭＳ ゴシック" w:hAnsi="ＭＳ ゴシック" w:cs="Arial" w:hint="eastAsia"/>
          <w:color w:val="666666"/>
          <w:kern w:val="0"/>
          <w:sz w:val="22"/>
        </w:rPr>
        <w:t>総務部の構成は以下のとおりです。</w:t>
      </w:r>
    </w:p>
    <w:p w14:paraId="01588073" w14:textId="77777777"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B447B6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D3E8D56" w14:textId="77777777" w:rsidR="00B7368F" w:rsidRPr="00B7368F" w:rsidRDefault="00B7368F" w:rsidP="002B056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1.3　各課の業務</w:t>
      </w:r>
    </w:p>
    <w:p w14:paraId="73C0F1A8" w14:textId="7F205DF1"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各課の主な業務は以下の</w:t>
      </w:r>
      <w:r w:rsidR="00651D9D">
        <w:rPr>
          <w:rFonts w:ascii="ＭＳ ゴシック" w:eastAsia="ＭＳ ゴシック" w:hAnsi="ＭＳ ゴシック" w:cs="Arial" w:hint="eastAsia"/>
          <w:color w:val="666666"/>
          <w:kern w:val="0"/>
          <w:sz w:val="22"/>
        </w:rPr>
        <w:t>とお</w:t>
      </w:r>
      <w:r w:rsidR="00B1541C">
        <w:rPr>
          <w:rFonts w:ascii="ＭＳ ゴシック" w:eastAsia="ＭＳ ゴシック" w:hAnsi="ＭＳ ゴシック" w:cs="Arial" w:hint="eastAsia"/>
          <w:color w:val="666666"/>
          <w:kern w:val="0"/>
          <w:sz w:val="22"/>
        </w:rPr>
        <w:t>り</w:t>
      </w:r>
      <w:r w:rsidRPr="00B7368F">
        <w:rPr>
          <w:rFonts w:ascii="ＭＳ ゴシック" w:eastAsia="ＭＳ ゴシック" w:hAnsi="ＭＳ ゴシック" w:cs="Arial" w:hint="eastAsia"/>
          <w:color w:val="666666"/>
          <w:kern w:val="0"/>
          <w:sz w:val="22"/>
        </w:rPr>
        <w:t>です。詳細については、第2項以降に掲載しています。</w:t>
      </w:r>
    </w:p>
    <w:p w14:paraId="4673DCE3" w14:textId="2A6DB5A2" w:rsidR="00BC6990" w:rsidRDefault="00BC6990" w:rsidP="00B7368F">
      <w:pPr>
        <w:widowControl/>
        <w:tabs>
          <w:tab w:val="left" w:pos="1073"/>
        </w:tabs>
        <w:contextualSpacing/>
        <w:mirrorIndents/>
        <w:rPr>
          <w:rFonts w:ascii="ＭＳ ゴシック" w:eastAsia="ＭＳ ゴシック" w:hAnsi="ＭＳ ゴシック" w:cs="Arial"/>
          <w:color w:val="666666"/>
          <w:kern w:val="0"/>
          <w:sz w:val="22"/>
        </w:rPr>
      </w:pPr>
    </w:p>
    <w:p w14:paraId="56246A63" w14:textId="77777777" w:rsidR="00D7281B" w:rsidRDefault="00D7281B" w:rsidP="00B7368F">
      <w:pPr>
        <w:widowControl/>
        <w:tabs>
          <w:tab w:val="left" w:pos="1073"/>
        </w:tabs>
        <w:contextualSpacing/>
        <w:mirrorIndents/>
        <w:rPr>
          <w:rFonts w:ascii="ＭＳ ゴシック" w:eastAsia="ＭＳ ゴシック" w:hAnsi="ＭＳ ゴシック" w:cs="Arial"/>
          <w:color w:val="666666"/>
          <w:kern w:val="0"/>
          <w:sz w:val="22"/>
        </w:rPr>
      </w:pPr>
    </w:p>
    <w:p w14:paraId="65EDD5EA" w14:textId="52A9C62C" w:rsidR="00B7368F" w:rsidRPr="00B7368F" w:rsidRDefault="00B7368F" w:rsidP="002B0567">
      <w:pPr>
        <w:pStyle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　各課の業務詳細</w:t>
      </w:r>
    </w:p>
    <w:p w14:paraId="70346FF6" w14:textId="77777777" w:rsidR="00B7368F" w:rsidRPr="00B7368F" w:rsidRDefault="00B7368F" w:rsidP="002B056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　法務課</w:t>
      </w:r>
    </w:p>
    <w:p w14:paraId="73C5F999"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2.1.1　社内規定</w:t>
      </w:r>
    </w:p>
    <w:p w14:paraId="0D055407"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社内規定とは、社内における各種規定を指します。法改正に伴う改訂作業を随時行い、社員への告知、通達を</w:t>
      </w:r>
      <w:r>
        <w:rPr>
          <w:rFonts w:ascii="ＭＳ ゴシック" w:eastAsia="ＭＳ ゴシック" w:hAnsi="ＭＳ ゴシック" w:cs="Arial" w:hint="eastAsia"/>
          <w:color w:val="666666"/>
          <w:kern w:val="0"/>
          <w:sz w:val="22"/>
        </w:rPr>
        <w:t>迅速</w:t>
      </w:r>
      <w:r w:rsidRPr="00B7368F">
        <w:rPr>
          <w:rFonts w:ascii="ＭＳ ゴシック" w:eastAsia="ＭＳ ゴシック" w:hAnsi="ＭＳ ゴシック" w:cs="Arial" w:hint="eastAsia"/>
          <w:color w:val="666666"/>
          <w:kern w:val="0"/>
          <w:sz w:val="22"/>
        </w:rPr>
        <w:t>に行います。主な規定は以下のとおりです。</w:t>
      </w:r>
    </w:p>
    <w:p w14:paraId="20754452"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4DCAC4F8"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就業規則</w:t>
      </w:r>
    </w:p>
    <w:p w14:paraId="76F34D5C"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給与規定</w:t>
      </w:r>
    </w:p>
    <w:p w14:paraId="6EEBB882"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職務権限規程</w:t>
      </w:r>
    </w:p>
    <w:p w14:paraId="64123741"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個人情報保護規定</w:t>
      </w:r>
    </w:p>
    <w:p w14:paraId="29DEA556"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マイナンバー管理規定</w:t>
      </w:r>
    </w:p>
    <w:p w14:paraId="5D799D39"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519E1C6B"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2.1.2　契約書関連</w:t>
      </w:r>
    </w:p>
    <w:p w14:paraId="39B51561"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雇用契約書等社員向けの文書は、人事部と連携をして作成します。</w:t>
      </w:r>
    </w:p>
    <w:p w14:paraId="2F1E480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・契約書の収入印紙は、記載された金額を確認すること</w:t>
      </w:r>
    </w:p>
    <w:p w14:paraId="37BE975A" w14:textId="2C3A722F"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・2通作成の押印を忘れないこと</w:t>
      </w:r>
    </w:p>
    <w:p w14:paraId="593B4FA9" w14:textId="41C68EB2"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・コンピュータ</w:t>
      </w:r>
      <w:r w:rsidR="00CC0FC9">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への保管はネットワークにつながないこと</w:t>
      </w:r>
    </w:p>
    <w:p w14:paraId="25C12AD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E9651F3"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2.1.3　取締役会の開催、議事録の作成</w:t>
      </w:r>
    </w:p>
    <w:p w14:paraId="67D2C62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DB0FEB5"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2.1.4　法律関連</w:t>
      </w:r>
    </w:p>
    <w:p w14:paraId="7A282A2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定められた法を遵守し、法改正に伴い改正する必要がある場合は、速やかに改正手続きを行う。</w:t>
      </w:r>
    </w:p>
    <w:p w14:paraId="71E660E0"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改正については、該当書類や変更内容などを報告書として作成し、社長、取締役、各部部長へ確認を求めます。</w:t>
      </w:r>
    </w:p>
    <w:p w14:paraId="2E1F667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5AB9FA8"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2.1.5　文書管理</w:t>
      </w:r>
    </w:p>
    <w:p w14:paraId="2418A622" w14:textId="5D1D22A2"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社内での提出文書に関しては、テンプレートを作成し、全社員へデータを渡します。提出対象者、記載例など</w:t>
      </w:r>
      <w:r w:rsidR="00CC0FC9">
        <w:rPr>
          <w:rFonts w:ascii="ＭＳ ゴシック" w:eastAsia="ＭＳ ゴシック" w:hAnsi="ＭＳ ゴシック" w:cs="Arial" w:hint="eastAsia"/>
          <w:color w:val="666666"/>
          <w:kern w:val="0"/>
          <w:sz w:val="22"/>
        </w:rPr>
        <w:t>マニュアルを</w:t>
      </w:r>
      <w:r w:rsidRPr="00B7368F">
        <w:rPr>
          <w:rFonts w:ascii="ＭＳ ゴシック" w:eastAsia="ＭＳ ゴシック" w:hAnsi="ＭＳ ゴシック" w:cs="Arial" w:hint="eastAsia"/>
          <w:color w:val="666666"/>
          <w:kern w:val="0"/>
          <w:sz w:val="22"/>
        </w:rPr>
        <w:t>作成します。</w:t>
      </w:r>
    </w:p>
    <w:p w14:paraId="60AA1F5F" w14:textId="132CD19A"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 xml:space="preserve">　マイナンバ</w:t>
      </w:r>
      <w:r w:rsidR="00CC0FC9">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の管理においては重要事項です。管理規定</w:t>
      </w:r>
      <w:r w:rsidR="00B1541C">
        <w:rPr>
          <w:rFonts w:ascii="ＭＳ ゴシック" w:eastAsia="ＭＳ ゴシック" w:hAnsi="ＭＳ ゴシック" w:cs="Arial" w:hint="eastAsia"/>
          <w:color w:val="666666"/>
          <w:kern w:val="0"/>
          <w:sz w:val="22"/>
        </w:rPr>
        <w:t>とともに</w:t>
      </w:r>
      <w:r>
        <w:rPr>
          <w:rFonts w:ascii="ＭＳ ゴシック" w:eastAsia="ＭＳ ゴシック" w:hAnsi="ＭＳ ゴシック" w:cs="Arial" w:hint="eastAsia"/>
          <w:color w:val="666666"/>
          <w:kern w:val="0"/>
          <w:sz w:val="22"/>
        </w:rPr>
        <w:t>、対外管理の徹底した管理体制が望まれます。</w:t>
      </w:r>
    </w:p>
    <w:p w14:paraId="4E5F47BD"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7982621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・文書番号</w:t>
      </w:r>
    </w:p>
    <w:p w14:paraId="19FAF43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・文書サイズの統一</w:t>
      </w:r>
    </w:p>
    <w:p w14:paraId="4B788BD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・保管場所の管理</w:t>
      </w:r>
    </w:p>
    <w:p w14:paraId="6A98D1F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3BB4F3E"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14:paraId="0704B405" w14:textId="6ACA3344" w:rsidR="00C718A4" w:rsidRDefault="00B7368F" w:rsidP="002B0567">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w:t>
      </w:r>
      <w:r w:rsidR="00651D9D">
        <w:rPr>
          <w:rFonts w:ascii="ＭＳ ゴシック" w:eastAsia="ＭＳ ゴシック" w:hAnsi="ＭＳ ゴシック" w:cs="Arial" w:hint="eastAsia"/>
          <w:color w:val="666666"/>
          <w:kern w:val="0"/>
          <w:sz w:val="22"/>
        </w:rPr>
        <w:t>速やかに</w:t>
      </w:r>
      <w:bookmarkStart w:id="0" w:name="_GoBack"/>
      <w:bookmarkEnd w:id="0"/>
      <w:r w:rsidRPr="00B7368F">
        <w:rPr>
          <w:rFonts w:ascii="ＭＳ ゴシック" w:eastAsia="ＭＳ ゴシック" w:hAnsi="ＭＳ ゴシック" w:cs="Arial" w:hint="eastAsia"/>
          <w:color w:val="666666"/>
          <w:kern w:val="0"/>
          <w:sz w:val="22"/>
        </w:rPr>
        <w:t>提出します。</w:t>
      </w:r>
    </w:p>
    <w:p w14:paraId="71FBC4A1" w14:textId="5258FF2F" w:rsidR="003D13B7" w:rsidRDefault="003D13B7">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3B4293AD" w14:textId="77777777" w:rsidR="003D13B7" w:rsidRDefault="003D13B7" w:rsidP="002B0567">
      <w:pPr>
        <w:widowControl/>
        <w:tabs>
          <w:tab w:val="left" w:pos="1073"/>
        </w:tabs>
        <w:contextualSpacing/>
        <w:mirrorIndents/>
        <w:rPr>
          <w:rFonts w:ascii="ＭＳ ゴシック" w:eastAsia="ＭＳ ゴシック" w:hAnsi="ＭＳ ゴシック" w:cs="Arial"/>
          <w:color w:val="666666"/>
          <w:kern w:val="0"/>
          <w:sz w:val="22"/>
        </w:rPr>
      </w:pPr>
    </w:p>
    <w:p w14:paraId="4B5EC433" w14:textId="77777777" w:rsidR="003D13B7" w:rsidRPr="00B7368F" w:rsidRDefault="003D13B7" w:rsidP="003D13B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　総務課</w:t>
      </w:r>
    </w:p>
    <w:p w14:paraId="0D99C21B"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2.2.1　組織管理</w:t>
      </w:r>
    </w:p>
    <w:p w14:paraId="5EB836A9"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5C15DBB7"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2.2.2　会議管理</w:t>
      </w:r>
    </w:p>
    <w:p w14:paraId="4D9AF204"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2.2.3　システム管理</w:t>
      </w:r>
    </w:p>
    <w:p w14:paraId="4C436AEE"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2.2.4　福利厚生管理</w:t>
      </w:r>
    </w:p>
    <w:p w14:paraId="516A0061" w14:textId="04283961" w:rsidR="003D13B7" w:rsidRDefault="003D13B7">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162DF670"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6A9D73DC" w14:textId="77777777" w:rsidR="003D13B7" w:rsidRPr="00B7368F" w:rsidRDefault="003D13B7" w:rsidP="003D13B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　庶務</w:t>
      </w:r>
    </w:p>
    <w:p w14:paraId="3572AAF8"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0B15C317"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2.3.1　防災・防火管理</w:t>
      </w:r>
    </w:p>
    <w:p w14:paraId="5CE9F869"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2.3.2　備品文具等用度品管理</w:t>
      </w:r>
    </w:p>
    <w:p w14:paraId="16EBB0AF"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2.3.3　冠婚葬祭</w:t>
      </w:r>
    </w:p>
    <w:p w14:paraId="6AE5E990"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2.3.4　郵便仕分け／宅配便関連</w:t>
      </w:r>
    </w:p>
    <w:p w14:paraId="113E17CD"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2.3.5　車輌管理</w:t>
      </w:r>
    </w:p>
    <w:p w14:paraId="1623C8E6" w14:textId="7C53E300" w:rsidR="003D13B7" w:rsidRDefault="003D13B7">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39387FAC"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75DEE695" w14:textId="77777777" w:rsidR="003D13B7" w:rsidRPr="00B7368F" w:rsidRDefault="003D13B7" w:rsidP="003D13B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　秘書課</w:t>
      </w:r>
    </w:p>
    <w:p w14:paraId="0340E9D4"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2.4.1　受付</w:t>
      </w:r>
    </w:p>
    <w:p w14:paraId="6C571BB1"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2.4.2　役員スケジュール管理</w:t>
      </w:r>
    </w:p>
    <w:p w14:paraId="64CE3F8D"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2.4.3　送迎車管理</w:t>
      </w:r>
    </w:p>
    <w:p w14:paraId="5768E481" w14:textId="4786A8F3" w:rsidR="003D13B7" w:rsidRDefault="003D13B7">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140C465A"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6E13125C" w14:textId="77777777" w:rsidR="003D13B7" w:rsidRPr="00B7368F" w:rsidRDefault="003D13B7" w:rsidP="003D13B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　広報課</w:t>
      </w:r>
    </w:p>
    <w:p w14:paraId="6CB44A08"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2.5.1　広告</w:t>
      </w:r>
    </w:p>
    <w:p w14:paraId="5B89036D"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2.5.2　メディア／取材等対応</w:t>
      </w:r>
    </w:p>
    <w:p w14:paraId="32554371"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2.5.3　社史編纂</w:t>
      </w:r>
    </w:p>
    <w:p w14:paraId="0C090D89" w14:textId="77777777" w:rsidR="003D13B7" w:rsidRPr="00B7368F" w:rsidRDefault="003D13B7" w:rsidP="003D13B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2.5.4　社内報発行</w:t>
      </w:r>
    </w:p>
    <w:p w14:paraId="15D5EFD7" w14:textId="77777777" w:rsidR="003D13B7" w:rsidRPr="003D13B7" w:rsidRDefault="003D13B7" w:rsidP="002B0567">
      <w:pPr>
        <w:widowControl/>
        <w:tabs>
          <w:tab w:val="left" w:pos="1073"/>
        </w:tabs>
        <w:contextualSpacing/>
        <w:mirrorIndents/>
        <w:rPr>
          <w:rFonts w:ascii="ＭＳ ゴシック" w:eastAsia="ＭＳ ゴシック" w:hAnsi="ＭＳ ゴシック" w:cs="Arial"/>
          <w:color w:val="666666"/>
          <w:kern w:val="0"/>
          <w:sz w:val="22"/>
        </w:rPr>
      </w:pPr>
    </w:p>
    <w:sectPr w:rsidR="003D13B7" w:rsidRPr="003D13B7" w:rsidSect="00D7281B">
      <w:footerReference w:type="default" r:id="rId13"/>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636618"/>
      <w:docPartObj>
        <w:docPartGallery w:val="Page Numbers (Bottom of Page)"/>
        <w:docPartUnique/>
      </w:docPartObj>
    </w:sdtPr>
    <w:sdtEndPr/>
    <w:sdtContent>
      <w:p w14:paraId="3DDE836C" w14:textId="7B6B7D5C" w:rsidR="003D13B7" w:rsidRDefault="003D13B7">
        <w:pPr>
          <w:pStyle w:val="a6"/>
          <w:jc w:val="center"/>
        </w:pPr>
        <w:r>
          <w:fldChar w:fldCharType="begin"/>
        </w:r>
        <w:r>
          <w:instrText>PAGE   \* MERGEFORMAT</w:instrText>
        </w:r>
        <w:r>
          <w:fldChar w:fldCharType="separate"/>
        </w:r>
        <w:r w:rsidR="00651D9D" w:rsidRPr="00651D9D">
          <w:rPr>
            <w:noProof/>
            <w:lang w:val="ja-JP"/>
          </w:rPr>
          <w:t>8</w:t>
        </w:r>
        <w:r>
          <w:fldChar w:fldCharType="end"/>
        </w:r>
      </w:p>
    </w:sdtContent>
  </w:sdt>
  <w:p w14:paraId="2C4BD62C" w14:textId="77777777" w:rsidR="003D13B7" w:rsidRDefault="003D13B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proofState w:spelling="clean" w:grammar="dirty"/>
  <w:defaultTabStop w:val="840"/>
  <w:drawingGridHorizontalSpacing w:val="213"/>
  <w:drawingGridVerticalSpacing w:val="36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866B5"/>
    <w:rsid w:val="000975C0"/>
    <w:rsid w:val="000A4E50"/>
    <w:rsid w:val="00150706"/>
    <w:rsid w:val="00171ED6"/>
    <w:rsid w:val="00277FCE"/>
    <w:rsid w:val="00287300"/>
    <w:rsid w:val="002B0567"/>
    <w:rsid w:val="003130B5"/>
    <w:rsid w:val="003D13B7"/>
    <w:rsid w:val="006415AD"/>
    <w:rsid w:val="006455DC"/>
    <w:rsid w:val="00651D9D"/>
    <w:rsid w:val="007037BE"/>
    <w:rsid w:val="008165BE"/>
    <w:rsid w:val="0090703F"/>
    <w:rsid w:val="0091524F"/>
    <w:rsid w:val="009253A4"/>
    <w:rsid w:val="009C42F6"/>
    <w:rsid w:val="009F4935"/>
    <w:rsid w:val="00AC0949"/>
    <w:rsid w:val="00AD12E9"/>
    <w:rsid w:val="00B1541C"/>
    <w:rsid w:val="00B5196E"/>
    <w:rsid w:val="00B7368F"/>
    <w:rsid w:val="00B931A9"/>
    <w:rsid w:val="00BC6990"/>
    <w:rsid w:val="00C718A4"/>
    <w:rsid w:val="00CC0FC9"/>
    <w:rsid w:val="00CD2186"/>
    <w:rsid w:val="00D7281B"/>
    <w:rsid w:val="00DC5B7A"/>
    <w:rsid w:val="00EB7040"/>
    <w:rsid w:val="00ED42CF"/>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paragraph" w:styleId="1">
    <w:name w:val="heading 1"/>
    <w:basedOn w:val="a"/>
    <w:next w:val="a"/>
    <w:link w:val="10"/>
    <w:uiPriority w:val="9"/>
    <w:qFormat/>
    <w:rsid w:val="00ED42C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D42C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056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 w:type="character" w:customStyle="1" w:styleId="10">
    <w:name w:val="見出し 1 (文字)"/>
    <w:basedOn w:val="a0"/>
    <w:link w:val="1"/>
    <w:uiPriority w:val="9"/>
    <w:rsid w:val="00ED42CF"/>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D42CF"/>
    <w:rPr>
      <w:rFonts w:asciiTheme="majorHAnsi" w:eastAsiaTheme="majorEastAsia" w:hAnsiTheme="majorHAnsi" w:cstheme="majorBidi"/>
    </w:rPr>
  </w:style>
  <w:style w:type="character" w:customStyle="1" w:styleId="30">
    <w:name w:val="見出し 3 (文字)"/>
    <w:basedOn w:val="a0"/>
    <w:link w:val="3"/>
    <w:uiPriority w:val="9"/>
    <w:semiHidden/>
    <w:rsid w:val="002B0567"/>
    <w:rPr>
      <w:rFonts w:asciiTheme="majorHAnsi" w:eastAsiaTheme="majorEastAsia" w:hAnsiTheme="majorHAnsi" w:cstheme="majorBidi"/>
    </w:rPr>
  </w:style>
  <w:style w:type="paragraph" w:styleId="af">
    <w:name w:val="TOC Heading"/>
    <w:basedOn w:val="1"/>
    <w:next w:val="a"/>
    <w:uiPriority w:val="39"/>
    <w:unhideWhenUsed/>
    <w:qFormat/>
    <w:rsid w:val="009C42F6"/>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9C42F6"/>
  </w:style>
  <w:style w:type="paragraph" w:styleId="21">
    <w:name w:val="toc 2"/>
    <w:basedOn w:val="a"/>
    <w:next w:val="a"/>
    <w:autoRedefine/>
    <w:uiPriority w:val="39"/>
    <w:unhideWhenUsed/>
    <w:rsid w:val="009C42F6"/>
    <w:pPr>
      <w:ind w:leftChars="100" w:left="210"/>
    </w:pPr>
  </w:style>
  <w:style w:type="paragraph" w:styleId="31">
    <w:name w:val="toc 3"/>
    <w:basedOn w:val="a"/>
    <w:next w:val="a"/>
    <w:autoRedefine/>
    <w:uiPriority w:val="39"/>
    <w:unhideWhenUsed/>
    <w:rsid w:val="009C42F6"/>
    <w:pPr>
      <w:ind w:leftChars="200" w:left="420"/>
    </w:pPr>
  </w:style>
  <w:style w:type="character" w:styleId="af0">
    <w:name w:val="Hyperlink"/>
    <w:basedOn w:val="a0"/>
    <w:uiPriority w:val="99"/>
    <w:unhideWhenUsed/>
    <w:rsid w:val="009C42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66271-85A9-42CA-B18F-65968B313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223</Words>
  <Characters>1274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2016-05-19T10:13:00Z</dcterms:created>
  <dcterms:modified xsi:type="dcterms:W3CDTF">2016-09-07T03:32:00Z</dcterms:modified>
</cp:coreProperties>
</file>